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16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16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16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1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16"/>
          <w:w w:val="8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16"/>
          <w:w w:val="85"/>
          <w:sz w:val="44"/>
          <w:szCs w:val="44"/>
          <w:lang w:eastAsia="zh-CN"/>
        </w:rPr>
        <w:t>资格复审面试人员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pacing w:val="16"/>
          <w:w w:val="85"/>
          <w:sz w:val="44"/>
          <w:szCs w:val="44"/>
        </w:rPr>
        <w:t>相关证明材料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16"/>
          <w:w w:val="85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 w:val="0"/>
          <w:color w:val="auto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24"/>
          <w:lang w:val="en-US" w:eastAsia="zh-CN"/>
        </w:rPr>
        <w:t>（摘自《简章》附件2《2022年德州市市直事业单位公开招聘工作人员应聘须知》第18条）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627" w:firstLineChars="196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24"/>
        </w:rPr>
        <w:t>1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24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24"/>
        </w:rPr>
        <w:t>.进入面试的应聘人员需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24"/>
        </w:rPr>
        <w:t>向招聘单位提交哪些证明材料？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360" w:lineRule="auto"/>
        <w:ind w:firstLine="627" w:firstLineChars="196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全日制普通高校应届毕业生应聘的，提交二代身份证、学校核发的就业推荐表、应聘岗位所要求的资格证书等，202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年定向、委培毕业生还需提交定向、委培单位同意应聘的证明。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360" w:lineRule="auto"/>
        <w:ind w:firstLine="627" w:firstLineChars="196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人员应聘的，须提交国家承认的学历、学位证书和应聘岗位所要求的资格证书原件、二代身份证，在职人员还应提交有用人管理权限部门或单位出具的同意报考证明（对按时出具同意应聘介绍信确有困难的在职人员，经招聘单位同意，可在考察前提供），公办中小学教师应聘须提交县级以上教育行政部门同意报考证明。报考面向残疾人岗位的，还需提交户籍证明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第二代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残疾人证》。已取得国（境）外学历学位证书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但未获得教育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部门认证的留学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人员，其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应聘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，需提供国（境）外学历学位证书及有资质的机构出具的翻译资料，并作出于规定时间内可取得国（境）外学历学位认证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的承诺。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360" w:lineRule="auto"/>
        <w:ind w:firstLine="627" w:firstLineChars="196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香港和澳门居民中的中国公民应聘的，还需提供《港澳居民来往内地通行证》；台湾学生应聘的，还需提供《台湾居民来往大陆通行证》。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服务基层项目人员除出具国家承认的学历证书、二代身份证和毕业当年就业主管机构签发的报到证外，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大学生村官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还需出具县以上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部门出具的考核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材料和相关证明材料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；“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三支一扶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大学生还需出具山东省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三支一扶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工作协调管理办公室签发的《招募通知书》和县以上人社部门出具的考核材料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大学生志愿服务西部计划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项目的毕业生还需出具团省委考核认定的证明材料，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共青团中央统一制作的服务证和大学生志愿服务西部计划鉴定表。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具有5年以上乡镇（街道办事处）事业单位工作经历的正式在编在岗人员的，还需提供乡镇（街道办事处）或主管部门出具的事业单位工作经历及在编在岗的证明材料。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退役大学生士兵则需提供本人身份证、毕业证、学位证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24"/>
        </w:rPr>
        <w:t>入伍通知书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退役证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24"/>
        </w:rPr>
        <w:t>、户口簿及安置地退役军人事务部门出具的证明。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ByF0LBywEAAJs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  <w:szCs w:val="24"/>
                      </w:rPr>
                    </w:pP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t>1</w: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652EAA"/>
    <w:rsid w:val="26581C6D"/>
    <w:rsid w:val="5E7F5492"/>
    <w:rsid w:val="6EC41A48"/>
    <w:rsid w:val="7FFDEC94"/>
    <w:rsid w:val="BDD334B9"/>
    <w:rsid w:val="C7DFF158"/>
    <w:rsid w:val="FA970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Times New Roman" w:hAnsi="Times New Roman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24"/>
    </w:rPr>
  </w:style>
  <w:style w:type="paragraph" w:customStyle="1" w:styleId="5">
    <w:name w:val="Plain Text"/>
    <w:basedOn w:val="1"/>
    <w:qFormat/>
    <w:uiPriority w:val="0"/>
    <w:pPr>
      <w:autoSpaceDE w:val="0"/>
      <w:autoSpaceDN w:val="0"/>
      <w:adjustRightInd w:val="0"/>
    </w:pPr>
    <w:rPr>
      <w:rFonts w:hint="eastAsia" w:ascii="宋体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2022-01-11T10:05:00Z</dcterms:created>
  <dc:creator>user</dc:creator>
  <cp:lastModifiedBy>ljq</cp:lastModifiedBy>
  <cp:lastPrinted>2022-07-19T09:10:00Z</cp:lastPrinted>
  <dcterms:modified xsi:type="dcterms:W3CDTF">2022-07-19T03:44:42Z</dcterms:modified>
  <dc:title>user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E78AB7FC50C640D7A467731F751FE5A8</vt:lpwstr>
  </property>
</Properties>
</file>