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附件3：</w:t>
      </w:r>
    </w:p>
    <w:p>
      <w:pPr>
        <w:spacing w:line="560" w:lineRule="exact"/>
        <w:rPr>
          <w:rFonts w:ascii="仿宋_GB2312" w:eastAsia="仿宋_GB2312"/>
          <w:sz w:val="32"/>
          <w:szCs w:val="32"/>
        </w:rPr>
      </w:pPr>
    </w:p>
    <w:p>
      <w:pPr>
        <w:spacing w:line="56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2022年</w:t>
      </w:r>
      <w:r>
        <w:rPr>
          <w:rFonts w:hint="eastAsia" w:asciiTheme="majorEastAsia" w:hAnsiTheme="majorEastAsia" w:eastAsiaTheme="majorEastAsia"/>
          <w:sz w:val="36"/>
          <w:szCs w:val="36"/>
        </w:rPr>
        <w:t>菏泽市牡丹区公开招聘教师</w:t>
      </w:r>
      <w:r>
        <w:rPr>
          <w:rFonts w:hint="eastAsia" w:cs="方正小标宋简体" w:asciiTheme="majorEastAsia" w:hAnsiTheme="majorEastAsia" w:eastAsiaTheme="majorEastAsia"/>
          <w:sz w:val="36"/>
          <w:szCs w:val="36"/>
        </w:rPr>
        <w:t>面试</w:t>
      </w:r>
    </w:p>
    <w:p>
      <w:pPr>
        <w:spacing w:line="560" w:lineRule="exact"/>
        <w:jc w:val="center"/>
        <w:rPr>
          <w:rFonts w:asciiTheme="majorEastAsia" w:hAnsiTheme="majorEastAsia" w:eastAsiaTheme="majorEastAsia"/>
          <w:sz w:val="36"/>
          <w:szCs w:val="36"/>
        </w:rPr>
      </w:pPr>
      <w:r>
        <w:rPr>
          <w:rFonts w:hint="eastAsia" w:cs="方正小标宋简体" w:asciiTheme="majorEastAsia" w:hAnsiTheme="majorEastAsia" w:eastAsiaTheme="majorEastAsia"/>
          <w:sz w:val="36"/>
          <w:szCs w:val="36"/>
        </w:rPr>
        <w:t>疫情防控告知书</w:t>
      </w:r>
    </w:p>
    <w:p>
      <w:pPr>
        <w:spacing w:line="560" w:lineRule="exact"/>
        <w:ind w:firstLine="640" w:firstLineChars="200"/>
        <w:rPr>
          <w:rFonts w:ascii="仿宋_GB2312" w:eastAsia="仿宋_GB2312"/>
          <w:sz w:val="32"/>
          <w:szCs w:val="32"/>
        </w:rPr>
      </w:pP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根据疫情防控工作需要，为确保广大考生身体健康，保障面试工作安全顺利进行，现将2022年菏泽市牡丹区公开招聘教师面试工作疫情防控有关要求和注意事项告知如下，请所有考生知悉并严格执行各项防疫措施和要求。</w:t>
      </w:r>
    </w:p>
    <w:p>
      <w:pPr>
        <w:pStyle w:val="4"/>
        <w:widowControl/>
        <w:spacing w:beforeAutospacing="0" w:afterAutospacing="0" w:line="520" w:lineRule="exact"/>
        <w:ind w:firstLine="600" w:firstLineChars="200"/>
        <w:rPr>
          <w:rFonts w:ascii="黑体" w:hAnsi="宋体" w:eastAsia="黑体" w:cs="黑体"/>
          <w:sz w:val="30"/>
          <w:szCs w:val="30"/>
          <w:shd w:val="clear" w:color="auto" w:fill="FFFFFF"/>
        </w:rPr>
      </w:pPr>
      <w:r>
        <w:rPr>
          <w:rFonts w:hint="eastAsia" w:ascii="黑体" w:hAnsi="宋体" w:eastAsia="黑体" w:cs="黑体"/>
          <w:sz w:val="30"/>
          <w:szCs w:val="30"/>
          <w:shd w:val="clear" w:color="auto" w:fill="FFFFFF"/>
        </w:rPr>
        <w:t>一、防疫准备</w:t>
      </w:r>
    </w:p>
    <w:p>
      <w:pPr>
        <w:pStyle w:val="4"/>
        <w:widowControl/>
        <w:spacing w:beforeAutospacing="0" w:afterAutospacing="0" w:line="520" w:lineRule="exact"/>
        <w:ind w:firstLine="600" w:firstLineChars="200"/>
        <w:rPr>
          <w:rFonts w:cs="仿宋_GB2312" w:asciiTheme="minorEastAsia" w:hAnsiTheme="minorEastAsia"/>
          <w:sz w:val="30"/>
          <w:szCs w:val="30"/>
          <w:shd w:val="clear" w:color="auto" w:fill="FFFFFF"/>
        </w:rPr>
      </w:pPr>
      <w:r>
        <w:rPr>
          <w:rFonts w:cs="仿宋_GB2312" w:asciiTheme="minorEastAsia" w:hAnsiTheme="minorEastAsia"/>
          <w:sz w:val="30"/>
          <w:szCs w:val="30"/>
          <w:shd w:val="clear" w:color="auto" w:fill="FFFFFF"/>
        </w:rPr>
        <w:t>（一）为确保顺利</w:t>
      </w:r>
      <w:r>
        <w:rPr>
          <w:rFonts w:hint="eastAsia" w:cs="仿宋_GB2312" w:asciiTheme="minorEastAsia" w:hAnsiTheme="minorEastAsia"/>
          <w:sz w:val="30"/>
          <w:szCs w:val="30"/>
          <w:shd w:val="clear" w:color="auto" w:fill="FFFFFF"/>
        </w:rPr>
        <w:t>参加面试</w:t>
      </w:r>
      <w:r>
        <w:rPr>
          <w:rFonts w:cs="仿宋_GB2312" w:asciiTheme="minorEastAsia" w:hAnsiTheme="minorEastAsia"/>
          <w:sz w:val="30"/>
          <w:szCs w:val="30"/>
          <w:shd w:val="clear" w:color="auto" w:fill="FFFFFF"/>
        </w:rPr>
        <w:t>，</w:t>
      </w:r>
      <w:r>
        <w:rPr>
          <w:rStyle w:val="7"/>
          <w:rFonts w:cs="仿宋_GB2312" w:asciiTheme="minorEastAsia" w:hAnsiTheme="minorEastAsia"/>
          <w:sz w:val="30"/>
          <w:szCs w:val="30"/>
          <w:shd w:val="clear" w:color="auto" w:fill="FFFFFF"/>
        </w:rPr>
        <w:t>建议</w:t>
      </w:r>
      <w:r>
        <w:rPr>
          <w:rStyle w:val="7"/>
          <w:rFonts w:hint="eastAsia" w:cs="仿宋_GB2312" w:asciiTheme="minorEastAsia" w:hAnsiTheme="minorEastAsia"/>
          <w:sz w:val="30"/>
          <w:szCs w:val="30"/>
          <w:shd w:val="clear" w:color="auto" w:fill="FFFFFF"/>
        </w:rPr>
        <w:t>面试前</w:t>
      </w:r>
      <w:r>
        <w:rPr>
          <w:rStyle w:val="7"/>
          <w:rFonts w:cs="仿宋_GB2312" w:asciiTheme="minorEastAsia" w:hAnsiTheme="minorEastAsia"/>
          <w:sz w:val="30"/>
          <w:szCs w:val="30"/>
          <w:shd w:val="clear" w:color="auto" w:fill="FFFFFF"/>
        </w:rPr>
        <w:t>非必要不离</w:t>
      </w:r>
      <w:r>
        <w:rPr>
          <w:rStyle w:val="7"/>
          <w:rFonts w:hint="eastAsia" w:cs="仿宋_GB2312" w:asciiTheme="minorEastAsia" w:hAnsiTheme="minorEastAsia"/>
          <w:sz w:val="30"/>
          <w:szCs w:val="30"/>
          <w:shd w:val="clear" w:color="auto" w:fill="FFFFFF"/>
        </w:rPr>
        <w:t>菏</w:t>
      </w:r>
      <w:r>
        <w:rPr>
          <w:rFonts w:cs="仿宋_GB2312" w:asciiTheme="minorEastAsia" w:hAnsiTheme="minorEastAsia"/>
          <w:sz w:val="30"/>
          <w:szCs w:val="30"/>
          <w:shd w:val="clear" w:color="auto" w:fill="FFFFFF"/>
        </w:rPr>
        <w:t>。尚在外地（省外、省内其他市）的</w:t>
      </w:r>
      <w:r>
        <w:rPr>
          <w:rFonts w:hint="eastAsia" w:cs="仿宋_GB2312" w:asciiTheme="minorEastAsia" w:hAnsiTheme="minorEastAsia"/>
          <w:sz w:val="30"/>
          <w:szCs w:val="30"/>
          <w:shd w:val="clear" w:color="auto" w:fill="FFFFFF"/>
        </w:rPr>
        <w:t>考生</w:t>
      </w:r>
      <w:r>
        <w:rPr>
          <w:rFonts w:cs="仿宋_GB2312" w:asciiTheme="minorEastAsia" w:hAnsiTheme="minorEastAsia"/>
          <w:sz w:val="30"/>
          <w:szCs w:val="30"/>
          <w:shd w:val="clear" w:color="auto" w:fill="FFFFFF"/>
        </w:rPr>
        <w:t>应主动了解</w:t>
      </w:r>
      <w:r>
        <w:rPr>
          <w:rFonts w:hint="eastAsia" w:cs="仿宋_GB2312" w:asciiTheme="minorEastAsia" w:hAnsiTheme="minorEastAsia"/>
          <w:sz w:val="30"/>
          <w:szCs w:val="30"/>
          <w:shd w:val="clear" w:color="auto" w:fill="FFFFFF"/>
        </w:rPr>
        <w:t>我市</w:t>
      </w:r>
      <w:r>
        <w:rPr>
          <w:rFonts w:cs="仿宋_GB2312" w:asciiTheme="minorEastAsia" w:hAnsiTheme="minorEastAsia"/>
          <w:sz w:val="30"/>
          <w:szCs w:val="30"/>
          <w:shd w:val="clear" w:color="auto" w:fill="FFFFFF"/>
        </w:rPr>
        <w:t>疫情防控相关要求，按规定提前抵达</w:t>
      </w:r>
      <w:r>
        <w:rPr>
          <w:rFonts w:hint="eastAsia" w:cs="仿宋_GB2312" w:asciiTheme="minorEastAsia" w:hAnsiTheme="minorEastAsia"/>
          <w:sz w:val="30"/>
          <w:szCs w:val="30"/>
          <w:shd w:val="clear" w:color="auto" w:fill="FFFFFF"/>
        </w:rPr>
        <w:t>我市</w:t>
      </w:r>
      <w:r>
        <w:rPr>
          <w:rFonts w:cs="仿宋_GB2312" w:asciiTheme="minorEastAsia" w:hAnsiTheme="minorEastAsia"/>
          <w:sz w:val="30"/>
          <w:szCs w:val="30"/>
          <w:shd w:val="clear" w:color="auto" w:fill="FFFFFF"/>
        </w:rPr>
        <w:t>，以免耽误</w:t>
      </w:r>
      <w:r>
        <w:rPr>
          <w:rFonts w:hint="eastAsia" w:cs="仿宋_GB2312" w:asciiTheme="minorEastAsia" w:hAnsiTheme="minorEastAsia"/>
          <w:sz w:val="30"/>
          <w:szCs w:val="30"/>
          <w:shd w:val="clear" w:color="auto" w:fill="FFFFFF"/>
        </w:rPr>
        <w:t>面试</w:t>
      </w:r>
      <w:r>
        <w:rPr>
          <w:rFonts w:cs="仿宋_GB2312" w:asciiTheme="minorEastAsia" w:hAnsiTheme="minorEastAsia"/>
          <w:sz w:val="30"/>
          <w:szCs w:val="30"/>
          <w:shd w:val="clear" w:color="auto" w:fill="FFFFFF"/>
        </w:rPr>
        <w:t>。</w:t>
      </w:r>
    </w:p>
    <w:p>
      <w:pPr>
        <w:pStyle w:val="4"/>
        <w:widowControl/>
        <w:spacing w:beforeAutospacing="0" w:afterAutospacing="0" w:line="520" w:lineRule="exact"/>
        <w:ind w:firstLine="600" w:firstLineChars="200"/>
        <w:jc w:val="both"/>
        <w:rPr>
          <w:rFonts w:cs="仿宋_GB2312" w:asciiTheme="minorEastAsia" w:hAnsiTheme="minorEastAsia"/>
          <w:sz w:val="30"/>
          <w:szCs w:val="30"/>
        </w:rPr>
      </w:pPr>
      <w:r>
        <w:rPr>
          <w:rFonts w:cs="仿宋_GB2312" w:asciiTheme="minorEastAsia" w:hAnsiTheme="minorEastAsia"/>
          <w:sz w:val="30"/>
          <w:szCs w:val="30"/>
          <w:shd w:val="clear" w:color="auto" w:fill="FFFFFF"/>
        </w:rPr>
        <w:t>（二）提前申领</w:t>
      </w:r>
      <w:r>
        <w:rPr>
          <w:rFonts w:hint="eastAsia" w:cs="仿宋_GB2312" w:asciiTheme="minorEastAsia" w:hAnsiTheme="minorEastAsia"/>
          <w:sz w:val="30"/>
          <w:szCs w:val="30"/>
          <w:shd w:val="clear" w:color="auto" w:fill="FFFFFF"/>
        </w:rPr>
        <w:t>“</w:t>
      </w:r>
      <w:r>
        <w:rPr>
          <w:rFonts w:cs="仿宋_GB2312" w:asciiTheme="minorEastAsia" w:hAnsiTheme="minorEastAsia"/>
          <w:sz w:val="30"/>
          <w:szCs w:val="30"/>
          <w:shd w:val="clear" w:color="auto" w:fill="FFFFFF"/>
        </w:rPr>
        <w:t>山东省电子健康通行码</w:t>
      </w:r>
      <w:r>
        <w:rPr>
          <w:rFonts w:hint="eastAsia" w:cs="仿宋_GB2312" w:asciiTheme="minorEastAsia" w:hAnsiTheme="minorEastAsia"/>
          <w:sz w:val="30"/>
          <w:szCs w:val="30"/>
          <w:shd w:val="clear" w:color="auto" w:fill="FFFFFF"/>
        </w:rPr>
        <w:t>”</w:t>
      </w:r>
      <w:r>
        <w:rPr>
          <w:rFonts w:cs="仿宋_GB2312" w:asciiTheme="minorEastAsia" w:hAnsiTheme="minorEastAsia"/>
          <w:sz w:val="30"/>
          <w:szCs w:val="30"/>
          <w:shd w:val="clear" w:color="auto" w:fill="FFFFFF"/>
        </w:rPr>
        <w:t>和</w:t>
      </w:r>
      <w:r>
        <w:rPr>
          <w:rFonts w:hint="eastAsia" w:cs="仿宋_GB2312" w:asciiTheme="minorEastAsia" w:hAnsiTheme="minorEastAsia"/>
          <w:sz w:val="30"/>
          <w:szCs w:val="30"/>
          <w:shd w:val="clear" w:color="auto" w:fill="FFFFFF"/>
        </w:rPr>
        <w:t>“</w:t>
      </w:r>
      <w:r>
        <w:rPr>
          <w:rFonts w:cs="仿宋_GB2312" w:asciiTheme="minorEastAsia" w:hAnsiTheme="minorEastAsia"/>
          <w:sz w:val="30"/>
          <w:szCs w:val="30"/>
          <w:shd w:val="clear" w:color="auto" w:fill="FFFFFF"/>
        </w:rPr>
        <w:t>通信大数据行程卡</w:t>
      </w:r>
      <w:r>
        <w:rPr>
          <w:rFonts w:hint="eastAsia" w:cs="仿宋_GB2312" w:asciiTheme="minorEastAsia" w:hAnsiTheme="minorEastAsia"/>
          <w:sz w:val="30"/>
          <w:szCs w:val="30"/>
          <w:shd w:val="clear" w:color="auto" w:fill="FFFFFF"/>
        </w:rPr>
        <w:t>”</w:t>
      </w:r>
      <w:r>
        <w:rPr>
          <w:rFonts w:hint="eastAsia" w:cs="仿宋_GB2312" w:asciiTheme="minorEastAsia" w:hAnsiTheme="minorEastAsia"/>
          <w:sz w:val="30"/>
          <w:szCs w:val="30"/>
        </w:rPr>
        <w:t>。</w:t>
      </w:r>
    </w:p>
    <w:p>
      <w:pPr>
        <w:pStyle w:val="4"/>
        <w:widowControl/>
        <w:spacing w:beforeAutospacing="0" w:afterAutospacing="0" w:line="520" w:lineRule="exact"/>
        <w:ind w:firstLine="600" w:firstLineChars="200"/>
        <w:rPr>
          <w:rFonts w:cs="仿宋_GB2312" w:asciiTheme="minorEastAsia" w:hAnsiTheme="minorEastAsia"/>
          <w:b/>
          <w:sz w:val="30"/>
          <w:szCs w:val="30"/>
          <w:shd w:val="clear" w:color="auto" w:fill="FFFFFF"/>
        </w:rPr>
      </w:pPr>
      <w:r>
        <w:rPr>
          <w:rFonts w:cs="仿宋_GB2312" w:asciiTheme="minorEastAsia" w:hAnsiTheme="minorEastAsia"/>
          <w:sz w:val="30"/>
          <w:szCs w:val="30"/>
          <w:shd w:val="clear" w:color="auto" w:fill="FFFFFF"/>
        </w:rPr>
        <w:t>（三）按规定准备相应数量的核酸检测阴性证明</w:t>
      </w:r>
      <w:r>
        <w:rPr>
          <w:rFonts w:hint="eastAsia" w:cs="仿宋_GB2312" w:asciiTheme="minorEastAsia" w:hAnsiTheme="minorEastAsia"/>
          <w:sz w:val="30"/>
          <w:szCs w:val="30"/>
          <w:shd w:val="clear" w:color="auto" w:fill="FFFFFF"/>
        </w:rPr>
        <w:t>（</w:t>
      </w:r>
      <w:r>
        <w:rPr>
          <w:rStyle w:val="7"/>
          <w:rFonts w:hint="eastAsia" w:cs="仿宋_GB2312" w:asciiTheme="minorEastAsia" w:hAnsiTheme="minorEastAsia"/>
          <w:b w:val="0"/>
          <w:sz w:val="30"/>
          <w:szCs w:val="30"/>
          <w:shd w:val="clear" w:color="auto" w:fill="FFFFFF"/>
        </w:rPr>
        <w:t>纸质版</w:t>
      </w:r>
      <w:r>
        <w:rPr>
          <w:rFonts w:hint="eastAsia" w:cs="仿宋_GB2312" w:asciiTheme="minorEastAsia" w:hAnsiTheme="minorEastAsia"/>
          <w:sz w:val="30"/>
          <w:szCs w:val="30"/>
          <w:shd w:val="clear" w:color="auto" w:fill="FFFFFF"/>
        </w:rPr>
        <w:t>）。</w:t>
      </w:r>
    </w:p>
    <w:p>
      <w:pPr>
        <w:pStyle w:val="4"/>
        <w:widowControl/>
        <w:spacing w:beforeAutospacing="0" w:afterAutospacing="0" w:line="520" w:lineRule="exact"/>
        <w:ind w:firstLine="600" w:firstLineChars="200"/>
        <w:rPr>
          <w:rStyle w:val="7"/>
          <w:rFonts w:cs="仿宋_GB2312" w:asciiTheme="minorEastAsia" w:hAnsiTheme="minorEastAsia"/>
          <w:sz w:val="30"/>
          <w:szCs w:val="30"/>
          <w:shd w:val="clear" w:color="auto" w:fill="FFFFFF"/>
        </w:rPr>
      </w:pPr>
      <w:r>
        <w:rPr>
          <w:rFonts w:cs="仿宋_GB2312" w:asciiTheme="minorEastAsia" w:hAnsiTheme="minorEastAsia"/>
          <w:sz w:val="30"/>
          <w:szCs w:val="30"/>
          <w:shd w:val="clear" w:color="auto" w:fill="FFFFFF"/>
        </w:rPr>
        <w:t>核酸检测阴性证明纸质版（检测报告原件、复印件或</w:t>
      </w:r>
      <w:r>
        <w:rPr>
          <w:rFonts w:hint="eastAsia" w:cs="仿宋_GB2312" w:asciiTheme="minorEastAsia" w:hAnsiTheme="minorEastAsia"/>
          <w:sz w:val="30"/>
          <w:szCs w:val="30"/>
          <w:shd w:val="clear" w:color="auto" w:fill="FFFFFF"/>
        </w:rPr>
        <w:t>截图</w:t>
      </w:r>
      <w:r>
        <w:rPr>
          <w:rFonts w:cs="仿宋_GB2312" w:asciiTheme="minorEastAsia" w:hAnsiTheme="minorEastAsia"/>
          <w:sz w:val="30"/>
          <w:szCs w:val="30"/>
          <w:shd w:val="clear" w:color="auto" w:fill="FFFFFF"/>
        </w:rPr>
        <w:t>打印</w:t>
      </w:r>
      <w:r>
        <w:rPr>
          <w:rFonts w:hint="eastAsia" w:cs="仿宋_GB2312" w:asciiTheme="minorEastAsia" w:hAnsiTheme="minorEastAsia"/>
          <w:sz w:val="30"/>
          <w:szCs w:val="30"/>
          <w:shd w:val="clear" w:color="auto" w:fill="FFFFFF"/>
        </w:rPr>
        <w:t>“</w:t>
      </w:r>
      <w:r>
        <w:rPr>
          <w:rFonts w:cs="仿宋_GB2312" w:asciiTheme="minorEastAsia" w:hAnsiTheme="minorEastAsia"/>
          <w:sz w:val="30"/>
          <w:szCs w:val="30"/>
          <w:shd w:val="clear" w:color="auto" w:fill="FFFFFF"/>
        </w:rPr>
        <w:t>山东省电子健康通行码</w:t>
      </w:r>
      <w:r>
        <w:rPr>
          <w:rFonts w:hint="eastAsia" w:cs="仿宋_GB2312" w:asciiTheme="minorEastAsia" w:hAnsiTheme="minorEastAsia"/>
          <w:sz w:val="30"/>
          <w:szCs w:val="30"/>
          <w:shd w:val="clear" w:color="auto" w:fill="FFFFFF"/>
        </w:rPr>
        <w:t>”</w:t>
      </w:r>
      <w:r>
        <w:rPr>
          <w:rFonts w:cs="仿宋_GB2312" w:asciiTheme="minorEastAsia" w:hAnsiTheme="minorEastAsia"/>
          <w:sz w:val="30"/>
          <w:szCs w:val="30"/>
          <w:shd w:val="clear" w:color="auto" w:fill="FFFFFF"/>
        </w:rPr>
        <w:t>显示的个人信息完整的核酸检测结果</w:t>
      </w:r>
      <w:r>
        <w:rPr>
          <w:rFonts w:hint="eastAsia" w:cs="仿宋_GB2312" w:asciiTheme="minorEastAsia" w:hAnsiTheme="minorEastAsia"/>
          <w:sz w:val="30"/>
          <w:szCs w:val="30"/>
          <w:shd w:val="clear" w:color="auto" w:fill="FFFFFF"/>
        </w:rPr>
        <w:t>均可</w:t>
      </w:r>
      <w:r>
        <w:rPr>
          <w:rFonts w:cs="仿宋_GB2312" w:asciiTheme="minorEastAsia" w:hAnsiTheme="minorEastAsia"/>
          <w:sz w:val="30"/>
          <w:szCs w:val="30"/>
          <w:shd w:val="clear" w:color="auto" w:fill="FFFFFF"/>
        </w:rPr>
        <w:t>），须在</w:t>
      </w:r>
      <w:r>
        <w:rPr>
          <w:rFonts w:cs="仿宋_GB2312" w:asciiTheme="minorEastAsia" w:hAnsiTheme="minorEastAsia"/>
          <w:b w:val="0"/>
          <w:bCs w:val="0"/>
          <w:color w:val="000000" w:themeColor="text1"/>
          <w:sz w:val="30"/>
          <w:szCs w:val="30"/>
          <w:shd w:val="clear" w:color="auto" w:fill="FFFFFF"/>
          <w14:textFill>
            <w14:solidFill>
              <w14:schemeClr w14:val="tx1"/>
            </w14:solidFill>
          </w14:textFill>
        </w:rPr>
        <w:t>进入候考室时交给</w:t>
      </w:r>
      <w:r>
        <w:rPr>
          <w:rFonts w:hint="eastAsia" w:cs="仿宋_GB2312" w:asciiTheme="minorEastAsia" w:hAnsiTheme="minorEastAsia"/>
          <w:sz w:val="30"/>
          <w:szCs w:val="30"/>
          <w:shd w:val="clear" w:color="auto" w:fill="FFFFFF"/>
        </w:rPr>
        <w:t>工作</w:t>
      </w:r>
      <w:r>
        <w:rPr>
          <w:rFonts w:cs="仿宋_GB2312" w:asciiTheme="minorEastAsia" w:hAnsiTheme="minorEastAsia"/>
          <w:sz w:val="30"/>
          <w:szCs w:val="30"/>
          <w:shd w:val="clear" w:color="auto" w:fill="FFFFFF"/>
        </w:rPr>
        <w:t>人员。</w:t>
      </w:r>
    </w:p>
    <w:p>
      <w:pPr>
        <w:pStyle w:val="4"/>
        <w:widowControl/>
        <w:spacing w:beforeAutospacing="0" w:afterAutospacing="0" w:line="520" w:lineRule="exact"/>
        <w:ind w:firstLine="600" w:firstLineChars="200"/>
        <w:rPr>
          <w:rStyle w:val="7"/>
          <w:rFonts w:cs="仿宋_GB2312" w:asciiTheme="minorEastAsia" w:hAnsiTheme="minorEastAsia"/>
          <w:sz w:val="30"/>
          <w:szCs w:val="30"/>
          <w:shd w:val="clear" w:color="auto" w:fill="FFFFFF"/>
        </w:rPr>
      </w:pPr>
      <w:r>
        <w:rPr>
          <w:rFonts w:hint="eastAsia" w:cs="仿宋_GB2312" w:asciiTheme="minorEastAsia" w:hAnsiTheme="minorEastAsia"/>
          <w:sz w:val="30"/>
          <w:szCs w:val="30"/>
          <w:shd w:val="clear" w:color="auto" w:fill="FFFFFF"/>
        </w:rPr>
        <w:t>（四）</w:t>
      </w:r>
      <w:r>
        <w:rPr>
          <w:rFonts w:cs="仿宋_GB2312" w:asciiTheme="minorEastAsia" w:hAnsiTheme="minorEastAsia"/>
          <w:sz w:val="30"/>
          <w:szCs w:val="30"/>
          <w:shd w:val="clear" w:color="auto" w:fill="FFFFFF"/>
        </w:rPr>
        <w:t>每日自觉进行体温测量、健康状况监测，主动减少外出、不必要的聚集和人员接触，确保</w:t>
      </w:r>
      <w:r>
        <w:rPr>
          <w:rFonts w:hint="eastAsia" w:cs="仿宋_GB2312" w:asciiTheme="minorEastAsia" w:hAnsiTheme="minorEastAsia"/>
          <w:sz w:val="30"/>
          <w:szCs w:val="30"/>
          <w:shd w:val="clear" w:color="auto" w:fill="FFFFFF"/>
        </w:rPr>
        <w:t>面试</w:t>
      </w:r>
      <w:r>
        <w:rPr>
          <w:rFonts w:cs="仿宋_GB2312" w:asciiTheme="minorEastAsia" w:hAnsiTheme="minorEastAsia"/>
          <w:sz w:val="30"/>
          <w:szCs w:val="30"/>
          <w:shd w:val="clear" w:color="auto" w:fill="FFFFFF"/>
        </w:rPr>
        <w:t>时身体状况良好。</w:t>
      </w:r>
    </w:p>
    <w:p>
      <w:pPr>
        <w:pStyle w:val="4"/>
        <w:widowControl/>
        <w:spacing w:beforeAutospacing="0" w:afterAutospacing="0" w:line="520" w:lineRule="exact"/>
        <w:ind w:firstLine="600" w:firstLineChars="200"/>
        <w:rPr>
          <w:sz w:val="30"/>
          <w:szCs w:val="30"/>
        </w:rPr>
      </w:pPr>
      <w:r>
        <w:rPr>
          <w:rFonts w:hint="eastAsia" w:ascii="黑体" w:hAnsi="宋体" w:eastAsia="黑体" w:cs="黑体"/>
          <w:sz w:val="30"/>
          <w:szCs w:val="30"/>
          <w:shd w:val="clear" w:color="auto" w:fill="FFFFFF"/>
        </w:rPr>
        <w:t>二、考生管理要求</w:t>
      </w:r>
      <w:bookmarkStart w:id="0" w:name="_GoBack"/>
      <w:bookmarkEnd w:id="0"/>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（一）7天内有中高风险区旅居史的人员，请提前与菏泽市牡丹区教体局人事股联系报备。</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（二）7天内有中高风险区所在县（市、区、旗）的其他低风险区旅居史人员，须提供3天内2次核酸检测阴性证明（间隔24小时，其中1次为面试前4</w:t>
      </w:r>
      <w:r>
        <w:rPr>
          <w:rFonts w:asciiTheme="minorEastAsia" w:hAnsiTheme="minorEastAsia"/>
          <w:sz w:val="30"/>
          <w:szCs w:val="30"/>
        </w:rPr>
        <w:t>8</w:t>
      </w:r>
      <w:r>
        <w:rPr>
          <w:rFonts w:hint="eastAsia" w:asciiTheme="minorEastAsia" w:hAnsiTheme="minorEastAsia"/>
          <w:sz w:val="30"/>
          <w:szCs w:val="30"/>
        </w:rPr>
        <w:t>小时内），并做好健康监测。</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（三）对尚未公布中高风险区但7天内发生社会面疫情的地区，参照中风险区执行。</w:t>
      </w:r>
    </w:p>
    <w:p>
      <w:pPr>
        <w:spacing w:line="520" w:lineRule="exact"/>
        <w:ind w:firstLine="600" w:firstLineChars="200"/>
        <w:rPr>
          <w:rFonts w:cs="仿宋_GB2312" w:asciiTheme="minorEastAsia" w:hAnsiTheme="minorEastAsia"/>
          <w:kern w:val="0"/>
          <w:sz w:val="30"/>
          <w:szCs w:val="30"/>
          <w:shd w:val="clear" w:color="auto" w:fill="FFFFFF"/>
        </w:rPr>
      </w:pPr>
      <w:r>
        <w:rPr>
          <w:rFonts w:hint="eastAsia" w:cs="仿宋_GB2312" w:asciiTheme="minorEastAsia" w:hAnsiTheme="minorEastAsia"/>
          <w:kern w:val="0"/>
          <w:sz w:val="30"/>
          <w:szCs w:val="30"/>
          <w:shd w:val="clear" w:color="auto" w:fill="FFFFFF"/>
        </w:rPr>
        <w:t>（四）其他人员</w:t>
      </w:r>
      <w:r>
        <w:rPr>
          <w:rFonts w:cs="仿宋_GB2312" w:asciiTheme="minorEastAsia" w:hAnsiTheme="minorEastAsia"/>
          <w:kern w:val="0"/>
          <w:sz w:val="30"/>
          <w:szCs w:val="30"/>
          <w:shd w:val="clear" w:color="auto" w:fill="FFFFFF"/>
        </w:rPr>
        <w:t>须持考前48小时内核酸检测阴性证明。</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（五）发热病人、健康码“黄码”等人员要履行个人防护责任，主动配合健康监测和核酸检测，排除感染风险后出行，并提前与菏泽市牡丹区教体局人事股报备。</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（六）近期有外出旅行史的人员，请密切关注疫情发生地区公布的病例和无症状感染者流调轨迹信息及中高风险区信息。</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（七）建议出行前提前通过中国政府网及国务院客户端小程序查询目的地的最新疫情防控政策，主动做好疫情防控措施。</w:t>
      </w:r>
    </w:p>
    <w:p>
      <w:pPr>
        <w:spacing w:line="520" w:lineRule="exact"/>
        <w:ind w:firstLine="600" w:firstLineChars="200"/>
        <w:rPr>
          <w:rFonts w:asciiTheme="minorEastAsia" w:hAnsiTheme="minorEastAsia"/>
          <w:sz w:val="30"/>
          <w:szCs w:val="30"/>
        </w:rPr>
      </w:pPr>
      <w:r>
        <w:rPr>
          <w:rFonts w:hint="eastAsia" w:asciiTheme="minorEastAsia" w:hAnsiTheme="minorEastAsia"/>
          <w:sz w:val="30"/>
          <w:szCs w:val="30"/>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20" w:lineRule="exact"/>
        <w:ind w:firstLine="600" w:firstLineChars="200"/>
        <w:rPr>
          <w:sz w:val="30"/>
          <w:szCs w:val="30"/>
        </w:rPr>
      </w:pPr>
      <w:r>
        <w:rPr>
          <w:rFonts w:hint="eastAsia" w:ascii="黑体" w:hAnsi="宋体" w:eastAsia="黑体" w:cs="黑体"/>
          <w:sz w:val="30"/>
          <w:szCs w:val="30"/>
          <w:shd w:val="clear" w:color="auto" w:fill="FFFFFF"/>
        </w:rPr>
        <w:t>三、面试当天有关要求</w:t>
      </w:r>
    </w:p>
    <w:p>
      <w:pPr>
        <w:pStyle w:val="4"/>
        <w:widowControl/>
        <w:spacing w:beforeAutospacing="0" w:afterAutospacing="0" w:line="520" w:lineRule="exact"/>
        <w:ind w:firstLine="600" w:firstLineChars="200"/>
        <w:rPr>
          <w:rFonts w:cs="仿宋_GB2312" w:asciiTheme="minorEastAsia" w:hAnsiTheme="minorEastAsia"/>
          <w:b w:val="0"/>
          <w:bCs w:val="0"/>
          <w:sz w:val="30"/>
          <w:szCs w:val="30"/>
          <w:shd w:val="clear" w:color="auto" w:fill="FFFFFF"/>
        </w:rPr>
      </w:pPr>
      <w:r>
        <w:rPr>
          <w:rFonts w:cs="仿宋_GB2312" w:asciiTheme="minorEastAsia" w:hAnsiTheme="minorEastAsia"/>
          <w:sz w:val="30"/>
          <w:szCs w:val="30"/>
          <w:shd w:val="clear" w:color="auto" w:fill="FFFFFF"/>
        </w:rPr>
        <w:t>（一）</w:t>
      </w:r>
      <w:r>
        <w:rPr>
          <w:rFonts w:hint="eastAsia" w:cs="仿宋_GB2312" w:asciiTheme="minorEastAsia" w:hAnsiTheme="minorEastAsia"/>
          <w:b w:val="0"/>
          <w:bCs w:val="0"/>
          <w:sz w:val="30"/>
          <w:szCs w:val="30"/>
          <w:shd w:val="clear" w:color="auto" w:fill="FFFFFF"/>
        </w:rPr>
        <w:t>考生</w:t>
      </w:r>
      <w:r>
        <w:rPr>
          <w:rFonts w:cs="仿宋_GB2312" w:asciiTheme="minorEastAsia" w:hAnsiTheme="minorEastAsia"/>
          <w:b w:val="0"/>
          <w:bCs w:val="0"/>
          <w:sz w:val="30"/>
          <w:szCs w:val="30"/>
          <w:shd w:val="clear" w:color="auto" w:fill="FFFFFF"/>
        </w:rPr>
        <w:t>经现场检测体温正常（未超过37.3℃），携带</w:t>
      </w:r>
      <w:r>
        <w:rPr>
          <w:rFonts w:hint="eastAsia" w:cs="仿宋_GB2312" w:asciiTheme="minorEastAsia" w:hAnsiTheme="minorEastAsia"/>
          <w:b w:val="0"/>
          <w:bCs w:val="0"/>
          <w:sz w:val="30"/>
          <w:szCs w:val="30"/>
          <w:shd w:val="clear" w:color="auto" w:fill="FFFFFF"/>
        </w:rPr>
        <w:t>面试</w:t>
      </w:r>
      <w:r>
        <w:rPr>
          <w:rStyle w:val="7"/>
          <w:rFonts w:cs="仿宋_GB2312" w:asciiTheme="minorEastAsia" w:hAnsiTheme="minorEastAsia"/>
          <w:b w:val="0"/>
          <w:bCs w:val="0"/>
          <w:sz w:val="30"/>
          <w:szCs w:val="30"/>
          <w:shd w:val="clear" w:color="auto" w:fill="FFFFFF"/>
        </w:rPr>
        <w:t>准考证、</w:t>
      </w:r>
      <w:r>
        <w:rPr>
          <w:rFonts w:hint="eastAsia" w:cs="仿宋" w:asciiTheme="minorEastAsia" w:hAnsiTheme="minorEastAsia"/>
          <w:b w:val="0"/>
          <w:bCs w:val="0"/>
          <w:color w:val="000000"/>
          <w:sz w:val="32"/>
          <w:szCs w:val="32"/>
          <w:lang w:val="zh-CN"/>
        </w:rPr>
        <w:t>有效期内的二代</w:t>
      </w:r>
      <w:r>
        <w:rPr>
          <w:rStyle w:val="7"/>
          <w:rFonts w:cs="仿宋_GB2312" w:asciiTheme="minorEastAsia" w:hAnsiTheme="minorEastAsia"/>
          <w:b w:val="0"/>
          <w:bCs w:val="0"/>
          <w:sz w:val="30"/>
          <w:szCs w:val="30"/>
          <w:shd w:val="clear" w:color="auto" w:fill="FFFFFF"/>
        </w:rPr>
        <w:t>身份证</w:t>
      </w:r>
      <w:r>
        <w:rPr>
          <w:rStyle w:val="7"/>
          <w:rFonts w:hint="eastAsia" w:cs="仿宋_GB2312" w:asciiTheme="minorEastAsia" w:hAnsiTheme="minorEastAsia"/>
          <w:b w:val="0"/>
          <w:bCs w:val="0"/>
          <w:sz w:val="30"/>
          <w:szCs w:val="30"/>
          <w:shd w:val="clear" w:color="auto" w:fill="FFFFFF"/>
        </w:rPr>
        <w:t>、</w:t>
      </w:r>
      <w:r>
        <w:rPr>
          <w:rStyle w:val="7"/>
          <w:rFonts w:cs="仿宋_GB2312" w:asciiTheme="minorEastAsia" w:hAnsiTheme="minorEastAsia"/>
          <w:b w:val="0"/>
          <w:bCs w:val="0"/>
          <w:sz w:val="30"/>
          <w:szCs w:val="30"/>
          <w:shd w:val="clear" w:color="auto" w:fill="FFFFFF"/>
        </w:rPr>
        <w:t>符合规定要求和数量的核酸检测阴性证明纸质版，</w:t>
      </w:r>
      <w:r>
        <w:rPr>
          <w:rFonts w:cs="仿宋_GB2312" w:asciiTheme="minorEastAsia" w:hAnsiTheme="minorEastAsia"/>
          <w:b w:val="0"/>
          <w:bCs w:val="0"/>
          <w:sz w:val="30"/>
          <w:szCs w:val="30"/>
          <w:shd w:val="clear" w:color="auto" w:fill="FFFFFF"/>
        </w:rPr>
        <w:t>扫</w:t>
      </w:r>
      <w:r>
        <w:rPr>
          <w:rFonts w:hint="eastAsia" w:cs="仿宋" w:asciiTheme="minorEastAsia" w:hAnsiTheme="minorEastAsia"/>
          <w:b w:val="0"/>
          <w:bCs w:val="0"/>
          <w:color w:val="000000"/>
          <w:sz w:val="32"/>
          <w:szCs w:val="32"/>
          <w:lang w:val="zh-CN"/>
        </w:rPr>
        <w:t>描</w:t>
      </w:r>
      <w:r>
        <w:rPr>
          <w:rFonts w:cs="仿宋_GB2312" w:asciiTheme="minorEastAsia" w:hAnsiTheme="minorEastAsia"/>
          <w:b w:val="0"/>
          <w:bCs w:val="0"/>
          <w:sz w:val="30"/>
          <w:szCs w:val="30"/>
          <w:shd w:val="clear" w:color="auto" w:fill="FFFFFF"/>
        </w:rPr>
        <w:t>考点场所码，出示</w:t>
      </w:r>
      <w:r>
        <w:rPr>
          <w:rStyle w:val="7"/>
          <w:rFonts w:cs="仿宋_GB2312" w:asciiTheme="minorEastAsia" w:hAnsiTheme="minorEastAsia"/>
          <w:b w:val="0"/>
          <w:bCs w:val="0"/>
          <w:sz w:val="30"/>
          <w:szCs w:val="30"/>
          <w:shd w:val="clear" w:color="auto" w:fill="FFFFFF"/>
        </w:rPr>
        <w:t>山东省电子健康通行码绿码、通信大数据行程卡绿卡</w:t>
      </w:r>
      <w:r>
        <w:rPr>
          <w:rFonts w:cs="仿宋_GB2312" w:asciiTheme="minorEastAsia" w:hAnsiTheme="minorEastAsia"/>
          <w:b w:val="0"/>
          <w:bCs w:val="0"/>
          <w:sz w:val="30"/>
          <w:szCs w:val="30"/>
          <w:shd w:val="clear" w:color="auto" w:fill="FFFFFF"/>
        </w:rPr>
        <w:t>，方可参加</w:t>
      </w:r>
      <w:r>
        <w:rPr>
          <w:rFonts w:hint="eastAsia" w:cs="仿宋_GB2312" w:asciiTheme="minorEastAsia" w:hAnsiTheme="minorEastAsia"/>
          <w:b w:val="0"/>
          <w:bCs w:val="0"/>
          <w:sz w:val="30"/>
          <w:szCs w:val="30"/>
          <w:shd w:val="clear" w:color="auto" w:fill="FFFFFF"/>
        </w:rPr>
        <w:t>面试。未携带的不得参加考试</w:t>
      </w:r>
      <w:r>
        <w:rPr>
          <w:rFonts w:cs="仿宋_GB2312" w:asciiTheme="minorEastAsia" w:hAnsiTheme="minorEastAsia"/>
          <w:b w:val="0"/>
          <w:bCs w:val="0"/>
          <w:sz w:val="30"/>
          <w:szCs w:val="30"/>
          <w:shd w:val="clear" w:color="auto" w:fill="FFFFFF"/>
        </w:rPr>
        <w:t>。</w:t>
      </w:r>
    </w:p>
    <w:p>
      <w:pPr>
        <w:spacing w:line="520" w:lineRule="exact"/>
        <w:ind w:firstLine="555"/>
        <w:rPr>
          <w:rFonts w:asciiTheme="minorEastAsia" w:hAnsiTheme="minorEastAsia"/>
          <w:sz w:val="30"/>
          <w:szCs w:val="30"/>
        </w:rPr>
      </w:pPr>
      <w:r>
        <w:rPr>
          <w:rFonts w:hint="eastAsia" w:asciiTheme="minorEastAsia" w:hAnsiTheme="minorEastAsia"/>
          <w:sz w:val="30"/>
          <w:szCs w:val="30"/>
        </w:rPr>
        <w:t>（二）因考前防疫检查需要，请考生预留充足入场时间，以免影响考试。</w:t>
      </w:r>
    </w:p>
    <w:p>
      <w:pPr>
        <w:spacing w:line="520" w:lineRule="exact"/>
        <w:ind w:firstLine="555"/>
        <w:rPr>
          <w:rFonts w:asciiTheme="minorEastAsia" w:hAnsiTheme="minorEastAsia"/>
          <w:sz w:val="30"/>
          <w:szCs w:val="30"/>
        </w:rPr>
      </w:pPr>
      <w:r>
        <w:rPr>
          <w:rFonts w:hint="eastAsia" w:asciiTheme="minorEastAsia" w:hAnsiTheme="minorEastAsia"/>
          <w:sz w:val="30"/>
          <w:szCs w:val="30"/>
        </w:rPr>
        <w:t>（三）考生参加考试时应自备一次性使用医用口罩或医用外科口罩，除接受身份核验、面试期间按要求摘下口罩外，应全程佩戴口罩。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80E"/>
    <w:rsid w:val="00062A4D"/>
    <w:rsid w:val="00064E91"/>
    <w:rsid w:val="000C687B"/>
    <w:rsid w:val="000E4FAB"/>
    <w:rsid w:val="000F3619"/>
    <w:rsid w:val="00103B7F"/>
    <w:rsid w:val="00103D5A"/>
    <w:rsid w:val="001103AB"/>
    <w:rsid w:val="0012553F"/>
    <w:rsid w:val="001B3223"/>
    <w:rsid w:val="001D49C2"/>
    <w:rsid w:val="001E1835"/>
    <w:rsid w:val="00225945"/>
    <w:rsid w:val="0023160C"/>
    <w:rsid w:val="00241AC6"/>
    <w:rsid w:val="00260E30"/>
    <w:rsid w:val="00284106"/>
    <w:rsid w:val="002F393E"/>
    <w:rsid w:val="003575EC"/>
    <w:rsid w:val="0036476B"/>
    <w:rsid w:val="00371E1B"/>
    <w:rsid w:val="00373B94"/>
    <w:rsid w:val="003815E4"/>
    <w:rsid w:val="003A7B33"/>
    <w:rsid w:val="003B517B"/>
    <w:rsid w:val="003C64E3"/>
    <w:rsid w:val="00441E8C"/>
    <w:rsid w:val="004A2377"/>
    <w:rsid w:val="004A240F"/>
    <w:rsid w:val="004B46AA"/>
    <w:rsid w:val="004F763A"/>
    <w:rsid w:val="00514BFF"/>
    <w:rsid w:val="005347F8"/>
    <w:rsid w:val="005627FF"/>
    <w:rsid w:val="00565643"/>
    <w:rsid w:val="005C200C"/>
    <w:rsid w:val="006375BA"/>
    <w:rsid w:val="00683F79"/>
    <w:rsid w:val="00724747"/>
    <w:rsid w:val="00726465"/>
    <w:rsid w:val="00771171"/>
    <w:rsid w:val="00773A6F"/>
    <w:rsid w:val="00780B8F"/>
    <w:rsid w:val="007B4631"/>
    <w:rsid w:val="00826278"/>
    <w:rsid w:val="008366D9"/>
    <w:rsid w:val="008464F9"/>
    <w:rsid w:val="0086492F"/>
    <w:rsid w:val="00893B84"/>
    <w:rsid w:val="008947F9"/>
    <w:rsid w:val="008D458F"/>
    <w:rsid w:val="00901461"/>
    <w:rsid w:val="009050D2"/>
    <w:rsid w:val="00923130"/>
    <w:rsid w:val="0096680E"/>
    <w:rsid w:val="009A769A"/>
    <w:rsid w:val="009E318B"/>
    <w:rsid w:val="009F7B57"/>
    <w:rsid w:val="00A07C76"/>
    <w:rsid w:val="00A17583"/>
    <w:rsid w:val="00A2735E"/>
    <w:rsid w:val="00A36346"/>
    <w:rsid w:val="00A74533"/>
    <w:rsid w:val="00AD6115"/>
    <w:rsid w:val="00B16642"/>
    <w:rsid w:val="00B26457"/>
    <w:rsid w:val="00B96ADF"/>
    <w:rsid w:val="00BC13FE"/>
    <w:rsid w:val="00BD2AE8"/>
    <w:rsid w:val="00BE5DB7"/>
    <w:rsid w:val="00BF5BED"/>
    <w:rsid w:val="00BF696A"/>
    <w:rsid w:val="00C14678"/>
    <w:rsid w:val="00C523C9"/>
    <w:rsid w:val="00CD2E46"/>
    <w:rsid w:val="00CD3FC6"/>
    <w:rsid w:val="00CE1B3C"/>
    <w:rsid w:val="00D539DB"/>
    <w:rsid w:val="00D75F7C"/>
    <w:rsid w:val="00D87DE9"/>
    <w:rsid w:val="00DC76EB"/>
    <w:rsid w:val="00DE3C87"/>
    <w:rsid w:val="00EB24E2"/>
    <w:rsid w:val="00EF18F1"/>
    <w:rsid w:val="00EF5256"/>
    <w:rsid w:val="00F13DA8"/>
    <w:rsid w:val="00FC7BA0"/>
    <w:rsid w:val="00FD7512"/>
    <w:rsid w:val="00FF1FB1"/>
    <w:rsid w:val="2203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163</Words>
  <Characters>931</Characters>
  <Lines>7</Lines>
  <Paragraphs>2</Paragraphs>
  <TotalTime>56</TotalTime>
  <ScaleCrop>false</ScaleCrop>
  <LinksUpToDate>false</LinksUpToDate>
  <CharactersWithSpaces>1092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2022-08-16T03:19:00Z</dcterms:created>
  <dc:creator>Administrator</dc:creator>
  <cp:lastModifiedBy>Administrator</cp:lastModifiedBy>
  <cp:lastPrinted>2022-08-23T07:46:00Z</cp:lastPrinted>
  <dcterms:modified xsi:type="dcterms:W3CDTF">2022-08-23T09:57:01Z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CC739699BC514C2DB137804BCC8BC8DD</vt:lpwstr>
  </property>
</Properties>
</file>