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聊城市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市属事业单位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“归雁兴聊”人才引进，如其被聘用，我单位将配合办理其人事档案、工资、党团关系的移交手续。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填表说明：1.“身份类别”填写公务员（含参公人员）或事业编制。2.“职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”指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现聘用的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专业技术职务，如工程师专技十级；“级别”指行政级别或事业单位管理人员级别，如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科员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或管理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lang w:val="en"/>
              </w:rPr>
              <w:t>九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26FEAA82-51E7-4455-91AB-C71B024FEEC1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2DCA3385-E863-4841-BDA4-D3ABB7FDEEB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37A802-EA2B-44C8-A543-F107E7629F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0298236-9A8C-44C4-A77D-21437540D62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B4B3526-0CA7-4F1F-9709-257F9B46D50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jJiN2Q3ZWQ5ZTY1N2EzMmIzZTRkNDVkN2ZhYjQifQ=="/>
    <w:docVar w:name="KSO_WPS_MARK_KEY" w:val="9246f88b-5297-4f2e-9385-fd9926c5c4d7"/>
  </w:docVars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2F5C4054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C74DFD"/>
    <w:rsid w:val="67D85CB4"/>
    <w:rsid w:val="68B46F20"/>
    <w:rsid w:val="6B961677"/>
    <w:rsid w:val="6BCDCB95"/>
    <w:rsid w:val="6C3F2D5B"/>
    <w:rsid w:val="6C7FB7FA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E95619D"/>
    <w:rsid w:val="7F9E739A"/>
    <w:rsid w:val="FAE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</Pages>
  <Words>418</Words>
  <Characters>425</Characters>
  <Lines>48</Lines>
  <Paragraphs>13</Paragraphs>
  <TotalTime>15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聊城东方龙舞狮团15192165257</cp:lastModifiedBy>
  <cp:lastPrinted>2024-01-29T11:00:22Z</cp:lastPrinted>
  <dcterms:modified xsi:type="dcterms:W3CDTF">2024-01-29T11:21:11Z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D61B80ED4C154094822D052AB70CD98A</vt:lpwstr>
  </property>
</Properties>
</file>